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ED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  <w:t>示例：</w:t>
      </w:r>
    </w:p>
    <w:p w14:paraId="2C1E0D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u w:val="single"/>
          <w:lang w:val="en-US" w:eastAsia="zh-CN"/>
        </w:rPr>
        <w:t>公共服务优质提升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专项行动2026年度目标任务工作进展表（2026年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u w:val="single"/>
          <w:lang w:val="en-US" w:eastAsia="zh-CN"/>
        </w:rPr>
        <w:t xml:space="preserve"> 10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  <w:bookmarkStart w:id="0" w:name="_GoBack"/>
      <w:bookmarkEnd w:id="0"/>
    </w:p>
    <w:p w14:paraId="5FA8A6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tbl>
      <w:tblPr>
        <w:tblStyle w:val="6"/>
        <w:tblW w:w="15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590"/>
        <w:gridCol w:w="4107"/>
        <w:gridCol w:w="5942"/>
        <w:gridCol w:w="2759"/>
      </w:tblGrid>
      <w:tr w14:paraId="7291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 w14:paraId="6D38BBD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  <w:t>牵头单位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0045D34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0"/>
                <w:szCs w:val="20"/>
              </w:rPr>
              <w:t>协同单位</w:t>
            </w:r>
          </w:p>
        </w:tc>
        <w:tc>
          <w:tcPr>
            <w:tcW w:w="4107" w:type="dxa"/>
            <w:vAlign w:val="center"/>
          </w:tcPr>
          <w:p w14:paraId="2CEE4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  <w:t>2026年度任务指标</w:t>
            </w:r>
          </w:p>
        </w:tc>
        <w:tc>
          <w:tcPr>
            <w:tcW w:w="5942" w:type="dxa"/>
            <w:vAlign w:val="center"/>
          </w:tcPr>
          <w:p w14:paraId="113DD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  <w:t>工作进展（包括已完成任务、取得阶段性成果）</w:t>
            </w:r>
          </w:p>
        </w:tc>
        <w:tc>
          <w:tcPr>
            <w:tcW w:w="2759" w:type="dxa"/>
            <w:vAlign w:val="center"/>
          </w:tcPr>
          <w:p w14:paraId="6BA756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vertAlign w:val="baseline"/>
                <w:lang w:val="en-US" w:eastAsia="zh-CN"/>
              </w:rPr>
              <w:t>下一步工作计划</w:t>
            </w:r>
          </w:p>
        </w:tc>
      </w:tr>
      <w:tr w14:paraId="72B3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 w14:paraId="1339A64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服务地方发展处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438BC2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8"/>
                <w:kern w:val="2"/>
                <w:position w:val="18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学工部、教务处、各二级学院</w:t>
            </w:r>
          </w:p>
        </w:tc>
        <w:tc>
          <w:tcPr>
            <w:tcW w:w="4107" w:type="dxa"/>
            <w:shd w:val="clear" w:color="auto" w:fill="auto"/>
            <w:vAlign w:val="center"/>
          </w:tcPr>
          <w:p w14:paraId="142A26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yellow"/>
                <w:vertAlign w:val="baseline"/>
                <w:lang w:val="en-US" w:eastAsia="zh-CN"/>
              </w:rPr>
              <w:t>（按照专项行动子方案内年度目标填写)</w:t>
            </w:r>
          </w:p>
          <w:p w14:paraId="4037E7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1.完善思想政治工作体系1项；</w:t>
            </w:r>
          </w:p>
          <w:p w14:paraId="48ABC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2.与1所中小学建立思想政治教育合作关系；</w:t>
            </w:r>
          </w:p>
          <w:p w14:paraId="11526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3.开展中小学思想政治教育专题活动1次；</w:t>
            </w:r>
          </w:p>
        </w:tc>
        <w:tc>
          <w:tcPr>
            <w:tcW w:w="5942" w:type="dxa"/>
            <w:vAlign w:val="center"/>
          </w:tcPr>
          <w:p w14:paraId="432EFA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yellow"/>
                <w:vertAlign w:val="baseline"/>
                <w:lang w:val="en-US" w:eastAsia="zh-CN"/>
              </w:rPr>
              <w:t>(按照条目式列举，数据清晰)</w:t>
            </w:r>
          </w:p>
          <w:p w14:paraId="536548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1.已完善思想政治工作体系  项（年度任务完成  %）；</w:t>
            </w:r>
          </w:p>
          <w:p w14:paraId="258C9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2.与  所中小学建立思想政治教育合作关系（年度任务完成  %）；</w:t>
            </w:r>
          </w:p>
          <w:p w14:paraId="4CDDDB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3.开展中小学思想政治教育专题活动  次（年度任务完成  %）</w:t>
            </w:r>
          </w:p>
          <w:p w14:paraId="0B2DB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4.……</w:t>
            </w:r>
          </w:p>
        </w:tc>
        <w:tc>
          <w:tcPr>
            <w:tcW w:w="2759" w:type="dxa"/>
            <w:vAlign w:val="center"/>
          </w:tcPr>
          <w:p w14:paraId="5B545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yellow"/>
                <w:vertAlign w:val="baseline"/>
                <w:lang w:val="en-US" w:eastAsia="zh-CN"/>
              </w:rPr>
              <w:t>(按照条目式列举)</w:t>
            </w:r>
          </w:p>
          <w:p w14:paraId="145698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推进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，完成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；</w:t>
            </w:r>
          </w:p>
          <w:p w14:paraId="5254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、      等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对接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事宜，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；</w:t>
            </w:r>
          </w:p>
          <w:p w14:paraId="1770C2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3.……</w:t>
            </w:r>
          </w:p>
        </w:tc>
      </w:tr>
      <w:tr w14:paraId="3FB27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 w14:paraId="37E76EE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服务地方发展处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A85466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8"/>
                <w:kern w:val="2"/>
                <w:position w:val="18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国际交流合作处、教务处、各二级学院</w:t>
            </w:r>
          </w:p>
        </w:tc>
        <w:tc>
          <w:tcPr>
            <w:tcW w:w="4107" w:type="dxa"/>
            <w:vAlign w:val="center"/>
          </w:tcPr>
          <w:p w14:paraId="000AB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1.形成国外高水平大学的交流与合作机制1项；</w:t>
            </w:r>
          </w:p>
          <w:p w14:paraId="4D11DA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2.与2所国外高校建立合作关系；</w:t>
            </w:r>
          </w:p>
          <w:p w14:paraId="26BBA7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3.推出2项学生暑期交流项目；</w:t>
            </w:r>
          </w:p>
          <w:p w14:paraId="1F02F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4.派出5名学生出国交流、实习；</w:t>
            </w:r>
          </w:p>
          <w:p w14:paraId="30ECA6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5.派出1名教师出国访学；</w:t>
            </w:r>
          </w:p>
          <w:p w14:paraId="6102A6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6.新引进具有海外留学或访学经历的高层次人才5人；</w:t>
            </w:r>
          </w:p>
        </w:tc>
        <w:tc>
          <w:tcPr>
            <w:tcW w:w="5942" w:type="dxa"/>
            <w:vAlign w:val="center"/>
          </w:tcPr>
          <w:p w14:paraId="0FAFD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1.已与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形成国外高水平大学的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机制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项（年度任务完成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%）；</w:t>
            </w:r>
          </w:p>
          <w:p w14:paraId="1DAFB1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2.已与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、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高校建立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合作关系（年度任务完成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%）；</w:t>
            </w:r>
          </w:p>
          <w:p w14:paraId="2BC7F4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3.已推出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项学生暑期交流项目；</w:t>
            </w:r>
          </w:p>
          <w:p w14:paraId="30F93A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4.已派出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名学生出国交流、实习；</w:t>
            </w:r>
          </w:p>
          <w:p w14:paraId="4F4505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5.已派出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教师出国访学；</w:t>
            </w:r>
          </w:p>
          <w:p w14:paraId="50B27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6.从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月到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新引进具有海外留学或访学经历的高层次人才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人；</w:t>
            </w:r>
          </w:p>
        </w:tc>
        <w:tc>
          <w:tcPr>
            <w:tcW w:w="2759" w:type="dxa"/>
            <w:vAlign w:val="center"/>
          </w:tcPr>
          <w:p w14:paraId="227F2067">
            <w:pPr>
              <w:pStyle w:val="8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 月</w:t>
            </w: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vertAlign w:val="baseline"/>
                <w:lang w:val="en-US" w:eastAsia="zh-CN" w:bidi="ar-SA"/>
              </w:rPr>
              <w:t>拟与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国外大学交流，洽谈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方面合作；</w:t>
            </w:r>
          </w:p>
          <w:p w14:paraId="77BC0F53">
            <w:pPr>
              <w:pStyle w:val="8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u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 月拟派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名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学生赴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学习交流；</w:t>
            </w:r>
          </w:p>
          <w:p w14:paraId="30866040">
            <w:pPr>
              <w:pStyle w:val="8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 月拟派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、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等教师赴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；</w:t>
            </w:r>
          </w:p>
          <w:p w14:paraId="58AD7D96">
            <w:pPr>
              <w:pStyle w:val="8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4.……</w:t>
            </w:r>
          </w:p>
        </w:tc>
      </w:tr>
      <w:tr w14:paraId="734E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 w14:paraId="4706909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服务地方发展处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7507CA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继续教育学院、继续教育管理办公室、各二级学院</w:t>
            </w:r>
          </w:p>
        </w:tc>
        <w:tc>
          <w:tcPr>
            <w:tcW w:w="4107" w:type="dxa"/>
            <w:vAlign w:val="center"/>
          </w:tcPr>
          <w:p w14:paraId="531572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1.高等学历继续教育年均新招生500人；</w:t>
            </w:r>
          </w:p>
          <w:p w14:paraId="63CCA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2.不断调整专业布局，新增专业1个；</w:t>
            </w:r>
          </w:p>
          <w:p w14:paraId="0D0BE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3.完成各类党政培训班5个，完成培训500人次；</w:t>
            </w:r>
          </w:p>
          <w:p w14:paraId="52E789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4.完成SYB大学生创业培训班4个，完成培训200人次；</w:t>
            </w:r>
          </w:p>
        </w:tc>
        <w:tc>
          <w:tcPr>
            <w:tcW w:w="5942" w:type="dxa"/>
            <w:vAlign w:val="center"/>
          </w:tcPr>
          <w:p w14:paraId="05BE3AB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1.今年高等学历继续教育招生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人；</w:t>
            </w:r>
          </w:p>
          <w:p w14:paraId="085A64D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2.新增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、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专业；</w:t>
            </w:r>
          </w:p>
          <w:p w14:paraId="786584D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3.从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月到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党政培训班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个，完成培训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人次；</w:t>
            </w:r>
          </w:p>
          <w:p w14:paraId="54E846A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4.完成SYB大学生创业培训班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个，完成培训人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次；</w:t>
            </w:r>
          </w:p>
        </w:tc>
        <w:tc>
          <w:tcPr>
            <w:tcW w:w="2759" w:type="dxa"/>
            <w:vAlign w:val="center"/>
          </w:tcPr>
          <w:p w14:paraId="6F2C19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1.正在对接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举办     培训班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>培训规模达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；</w:t>
            </w:r>
          </w:p>
          <w:p w14:paraId="3024A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2.……</w:t>
            </w:r>
          </w:p>
        </w:tc>
      </w:tr>
    </w:tbl>
    <w:p w14:paraId="21E680C1"/>
    <w:sectPr>
      <w:footerReference r:id="rId3" w:type="default"/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BF30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E933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7E933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MmFhYTUwNjM5NTI3YTI3YTE1NTgxZjNlMjM5OTYifQ=="/>
  </w:docVars>
  <w:rsids>
    <w:rsidRoot w:val="4A093D98"/>
    <w:rsid w:val="18103AD5"/>
    <w:rsid w:val="2412502A"/>
    <w:rsid w:val="29815B8B"/>
    <w:rsid w:val="385C3F07"/>
    <w:rsid w:val="4A093D98"/>
    <w:rsid w:val="4FD8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9">
    <w:name w:val="首行缩进"/>
    <w:basedOn w:val="1"/>
    <w:qFormat/>
    <w:uiPriority w:val="0"/>
    <w:pPr>
      <w:ind w:firstLine="0" w:firstLineChars="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755</Words>
  <Characters>798</Characters>
  <Lines>0</Lines>
  <Paragraphs>0</Paragraphs>
  <TotalTime>7</TotalTime>
  <ScaleCrop>false</ScaleCrop>
  <LinksUpToDate>false</LinksUpToDate>
  <CharactersWithSpaces>1021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2024-09-18T01:10:00Z</dcterms:created>
  <dc:creator>王婷</dc:creator>
  <cp:lastModifiedBy>TedShen</cp:lastModifiedBy>
  <dcterms:modified xsi:type="dcterms:W3CDTF">2026-09-18T00:38:52Z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D6FA3CD49C924A61ADB0A1BEAC32481E_13</vt:lpwstr>
  </property>
  <property fmtid="{D5CDD505-2E9C-101B-9397-08002B2CF9AE}" pid="4" name="KSOTemplateDocerSaveRecord">
    <vt:lpwstr>eyJoZGlkIjoiNjY5YzIzOGNhODI0MTdjMjEyYWI0YzgzYjU2ZDVhNzMiLCJ1c2VySWQiOiI1ODkyNTc0MDUifQ==</vt:lpwstr>
  </property>
</Properties>
</file>